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四川邮电职业技术学院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2020年应届毕业生参加跨校专升本选拔报名的通知</w:t>
      </w:r>
    </w:p>
    <w:p>
      <w:pPr>
        <w:widowControl/>
        <w:ind w:firstLine="565" w:firstLineChars="202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根据《四川省教育厅关于2020年普通高等学校选拔优秀专科毕业生进入本科阶段学习的通知》（川教函〔2020〕243号）精神，按照《</w:t>
      </w:r>
      <w:r>
        <w:rPr>
          <w:rFonts w:hint="eastAsia" w:ascii="宋体" w:hAnsi="宋体" w:cs="宋体"/>
          <w:bCs/>
          <w:kern w:val="0"/>
          <w:sz w:val="28"/>
          <w:szCs w:val="28"/>
        </w:rPr>
        <w:t>成都信息工程大学关于 2020 年选拔优秀专科应届毕业生进入本科阶段学习的通知》（成信校发〔2020〕27 号）要求</w:t>
      </w:r>
      <w:r>
        <w:rPr>
          <w:rFonts w:hint="eastAsia" w:ascii="宋体" w:hAnsi="宋体" w:cs="宋体"/>
          <w:sz w:val="28"/>
          <w:szCs w:val="28"/>
        </w:rPr>
        <w:t>，结合我校实际，现将2</w:t>
      </w:r>
      <w:r>
        <w:rPr>
          <w:rFonts w:ascii="宋体" w:hAnsi="宋体" w:cs="宋体"/>
          <w:sz w:val="28"/>
          <w:szCs w:val="28"/>
        </w:rPr>
        <w:t>020</w:t>
      </w:r>
      <w:r>
        <w:rPr>
          <w:rFonts w:hint="eastAsia" w:ascii="宋体" w:hAnsi="宋体" w:cs="宋体"/>
          <w:sz w:val="28"/>
          <w:szCs w:val="28"/>
        </w:rPr>
        <w:t>年我校应届毕业生参加跨校“专升本”选拔报名工作通知如下：</w:t>
      </w:r>
    </w:p>
    <w:p>
      <w:pPr>
        <w:pStyle w:val="7"/>
        <w:widowControl/>
        <w:spacing w:before="0" w:beforeAutospacing="0" w:after="0" w:afterAutospacing="0" w:line="360" w:lineRule="auto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一、选拔范围及报名条件</w:t>
      </w:r>
    </w:p>
    <w:p>
      <w:pPr>
        <w:pStyle w:val="7"/>
        <w:widowControl/>
        <w:spacing w:before="0" w:beforeAutospacing="0" w:after="0" w:afterAutospacing="0" w:line="360" w:lineRule="auto"/>
        <w:ind w:firstLine="42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（一）选拔范围</w:t>
      </w:r>
    </w:p>
    <w:p>
      <w:pPr>
        <w:pStyle w:val="7"/>
        <w:widowControl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学校 2020 届三年制普通高职应届毕业生。</w:t>
      </w:r>
    </w:p>
    <w:p>
      <w:pPr>
        <w:pStyle w:val="7"/>
        <w:widowControl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（二）报名条件</w:t>
      </w:r>
    </w:p>
    <w:p>
      <w:pPr>
        <w:adjustRightInd w:val="0"/>
        <w:snapToGrid w:val="0"/>
        <w:spacing w:line="360" w:lineRule="auto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.在专科学习期间政治思想表现优秀，身心健康。</w:t>
      </w:r>
    </w:p>
    <w:p>
      <w:pPr>
        <w:adjustRightInd w:val="0"/>
        <w:snapToGrid w:val="0"/>
        <w:spacing w:line="360" w:lineRule="auto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.在专科学习期间学习成绩优秀，截止“专升本”报名时，已按教学计划规定修读的课程（包括任选课）全部合格或已获得学分，且重修课程门数累计不超过3门。</w:t>
      </w:r>
    </w:p>
    <w:p>
      <w:pPr>
        <w:adjustRightInd w:val="0"/>
        <w:snapToGrid w:val="0"/>
        <w:spacing w:line="360" w:lineRule="auto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.各学期综合素质测评分（第二课堂成绩）合格及以上。</w:t>
      </w:r>
    </w:p>
    <w:p>
      <w:pPr>
        <w:adjustRightInd w:val="0"/>
        <w:snapToGrid w:val="0"/>
        <w:spacing w:line="360" w:lineRule="auto"/>
        <w:ind w:firstLine="537" w:firstLineChars="19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.无任何处分记录或曾有处分记录但报名时已解除处分。</w:t>
      </w:r>
    </w:p>
    <w:p>
      <w:pPr>
        <w:adjustRightInd w:val="0"/>
        <w:snapToGrid w:val="0"/>
        <w:spacing w:line="360" w:lineRule="auto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.毕业时能获得专科毕业证书并经学校上报学历证书电子注册。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二、报名程序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报名时间：2020年5月27日--2020年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29</w:t>
      </w:r>
      <w:r>
        <w:rPr>
          <w:rFonts w:hint="eastAsia" w:ascii="宋体" w:hAnsi="宋体" w:cs="宋体"/>
          <w:sz w:val="28"/>
          <w:szCs w:val="28"/>
        </w:rPr>
        <w:t>日下午1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:00前。具体报名方式与流程如下：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1.符合报名条件且本人自愿参加“专升本”选拔的学生，在学校官网“教务信息”下载《2020 </w:t>
      </w:r>
      <w:r>
        <w:rPr>
          <w:rFonts w:hint="eastAsia" w:ascii="宋体" w:hAnsi="宋体" w:cs="宋体"/>
          <w:spacing w:val="-2"/>
          <w:sz w:val="28"/>
          <w:szCs w:val="28"/>
        </w:rPr>
        <w:t>年“专升本”考</w:t>
      </w:r>
      <w:r>
        <w:rPr>
          <w:rFonts w:hint="eastAsia" w:ascii="宋体" w:hAnsi="宋体" w:cs="宋体"/>
          <w:sz w:val="28"/>
          <w:szCs w:val="28"/>
        </w:rPr>
        <w:t>试学生报名信息汇总表》并如实填写表内信息。应征入伍退役学生、建档立卡贫困家庭学生、普通类学生填报报名信息时须严格按照自己所属类别填写相应表格，不得错类填报。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凡因错类填报导致的一切后果由学生自行承担。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.报名学生加入群名为“川邮2</w:t>
      </w:r>
      <w:r>
        <w:rPr>
          <w:rFonts w:ascii="宋体" w:hAnsi="宋体" w:cs="宋体"/>
          <w:sz w:val="28"/>
          <w:szCs w:val="28"/>
        </w:rPr>
        <w:t>020</w:t>
      </w:r>
      <w:r>
        <w:rPr>
          <w:rFonts w:hint="eastAsia" w:ascii="宋体" w:hAnsi="宋体" w:cs="宋体"/>
          <w:sz w:val="28"/>
          <w:szCs w:val="28"/>
        </w:rPr>
        <w:t>届专升本报名”的QQ群，群号为737564801，入群后按QQ群管理老师要求报送相关资料与证明材料。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.参加了CET4考试的学生，除如实填写本人成绩外，还须扫描证书原件提交教务处管理老师。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.学生工作部负责审核报名学生的综合素质成绩、违纪处分记录；核实其是否为四川省优秀毕业生、是否为建档立卡贫困家庭学生。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.教务处负责审核报名学生的学业成绩及相关证明材料；核实报名学生是否为应征入伍退役应届毕业生。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.经教务处汇总审核，将对符合“专升本”报名条件的学生名单在我校官网首页公示5个工作日。对公示无异议的学生名单由学校报送成都信息工程大学进行终审，通过终审的学生方可参加 “专升本”考试。</w:t>
      </w:r>
    </w:p>
    <w:p>
      <w:pPr>
        <w:adjustRightInd w:val="0"/>
        <w:snapToGrid w:val="0"/>
        <w:spacing w:line="360" w:lineRule="auto"/>
        <w:ind w:firstLine="540" w:firstLineChars="192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三、专升本对应专业情况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61"/>
        <w:gridCol w:w="332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科类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专业考试类别</w:t>
            </w:r>
          </w:p>
        </w:tc>
        <w:tc>
          <w:tcPr>
            <w:tcW w:w="33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 校 专 科 专 业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成都信息工程大学本科专业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经管类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经管类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市场营销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保险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电信服务与管理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物流管理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理工类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计算机类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物联网应用技术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数字媒体应用技术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软件技术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计算机网络技术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移动应用开发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信息安全与管理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电子类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电子信息工程技术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城市轨道交通通信信号技术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光通信技术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建筑智能化工程技术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通信工程设计与监理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移动通信技术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通信系统运行管理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通信工程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pStyle w:val="7"/>
        <w:widowControl/>
        <w:spacing w:before="0" w:beforeAutospacing="0" w:after="0" w:afterAutospacing="0" w:line="360" w:lineRule="auto"/>
        <w:ind w:firstLine="568" w:firstLineChars="202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四、“专升本”考试组织</w:t>
      </w:r>
    </w:p>
    <w:p>
      <w:pPr>
        <w:pStyle w:val="7"/>
        <w:widowControl/>
        <w:spacing w:before="0" w:beforeAutospacing="0" w:after="0" w:afterAutospacing="0"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1.考试地点：四川邮电职业技术学院</w:t>
      </w:r>
    </w:p>
    <w:p>
      <w:pPr>
        <w:pStyle w:val="7"/>
        <w:widowControl/>
        <w:spacing w:before="0" w:beforeAutospacing="0" w:after="0" w:afterAutospacing="0"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.考核科目与时长</w:t>
      </w:r>
    </w:p>
    <w:tbl>
      <w:tblPr>
        <w:tblStyle w:val="9"/>
        <w:tblpPr w:leftFromText="180" w:rightFromText="180" w:vertAnchor="text" w:horzAnchor="margin" w:tblpY="3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620"/>
        <w:gridCol w:w="1695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15" w:type="dxa"/>
            <w:vMerge w:val="restart"/>
          </w:tcPr>
          <w:p>
            <w:pPr>
              <w:pStyle w:val="15"/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学生类别</w:t>
            </w:r>
          </w:p>
        </w:tc>
        <w:tc>
          <w:tcPr>
            <w:tcW w:w="8250" w:type="dxa"/>
            <w:gridSpan w:val="3"/>
          </w:tcPr>
          <w:p>
            <w:pPr>
              <w:pStyle w:val="15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1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>
            <w:pPr>
              <w:pStyle w:val="15"/>
              <w:spacing w:line="360" w:lineRule="auto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科目一（总分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100分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9:30--11:30</w:t>
            </w:r>
          </w:p>
        </w:tc>
        <w:tc>
          <w:tcPr>
            <w:tcW w:w="1695" w:type="dxa"/>
          </w:tcPr>
          <w:p>
            <w:pPr>
              <w:pStyle w:val="15"/>
              <w:spacing w:line="360" w:lineRule="auto"/>
              <w:ind w:right="12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科目二（总分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100分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13:30--15:30</w:t>
            </w:r>
          </w:p>
        </w:tc>
        <w:tc>
          <w:tcPr>
            <w:tcW w:w="4935" w:type="dxa"/>
          </w:tcPr>
          <w:p>
            <w:pPr>
              <w:pStyle w:val="15"/>
              <w:spacing w:line="360" w:lineRule="auto"/>
              <w:ind w:right="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科目三（总分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100分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 xml:space="preserve">                           16:30--18:30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15" w:type="dxa"/>
          </w:tcPr>
          <w:p>
            <w:pPr>
              <w:pStyle w:val="15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经管类</w:t>
            </w:r>
          </w:p>
        </w:tc>
        <w:tc>
          <w:tcPr>
            <w:tcW w:w="1620" w:type="dxa"/>
            <w:vMerge w:val="restart"/>
          </w:tcPr>
          <w:p>
            <w:pPr>
              <w:pStyle w:val="15"/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ind w:right="45" w:firstLine="240" w:firstLineChars="10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ind w:right="45"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ind w:right="4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大学英语</w:t>
            </w:r>
          </w:p>
          <w:p>
            <w:pPr>
              <w:pStyle w:val="15"/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ind w:left="85" w:right="45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15"/>
              <w:spacing w:line="360" w:lineRule="auto"/>
              <w:ind w:right="125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高等数学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 xml:space="preserve">     （经管类）</w:t>
            </w:r>
          </w:p>
        </w:tc>
        <w:tc>
          <w:tcPr>
            <w:tcW w:w="4935" w:type="dxa"/>
          </w:tcPr>
          <w:p>
            <w:pPr>
              <w:pStyle w:val="15"/>
              <w:spacing w:line="360" w:lineRule="auto"/>
              <w:ind w:right="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经管类</w:t>
            </w:r>
          </w:p>
          <w:p>
            <w:pPr>
              <w:pStyle w:val="15"/>
              <w:spacing w:line="360" w:lineRule="auto"/>
              <w:ind w:right="7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（经济学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50分</w:t>
            </w:r>
            <w:r>
              <w:rPr>
                <w:rFonts w:hint="eastAsia" w:ascii="宋体" w:hAnsi="宋体" w:eastAsia="宋体" w:cs="宋体"/>
                <w:sz w:val="24"/>
              </w:rPr>
              <w:t>、管理学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50分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15" w:type="dxa"/>
            <w:vMerge w:val="restart"/>
          </w:tcPr>
          <w:p>
            <w:pPr>
              <w:pStyle w:val="15"/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理工类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15"/>
              <w:spacing w:line="360" w:lineRule="auto"/>
              <w:ind w:right="125"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5"/>
              <w:spacing w:line="360" w:lineRule="auto"/>
              <w:ind w:right="12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高等数学</w:t>
            </w:r>
          </w:p>
          <w:p>
            <w:pPr>
              <w:pStyle w:val="15"/>
              <w:spacing w:line="360" w:lineRule="auto"/>
              <w:ind w:left="126" w:right="12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（理工类）</w:t>
            </w:r>
          </w:p>
        </w:tc>
        <w:tc>
          <w:tcPr>
            <w:tcW w:w="4935" w:type="dxa"/>
          </w:tcPr>
          <w:p>
            <w:pPr>
              <w:pStyle w:val="15"/>
              <w:spacing w:line="360" w:lineRule="auto"/>
              <w:ind w:right="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计算机类</w:t>
            </w:r>
          </w:p>
          <w:p>
            <w:pPr>
              <w:pStyle w:val="15"/>
              <w:spacing w:line="360" w:lineRule="auto"/>
              <w:ind w:right="73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 C 语言程序设计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50分</w:t>
            </w:r>
            <w:r>
              <w:rPr>
                <w:rFonts w:hint="eastAsia" w:ascii="宋体" w:hAnsi="宋体" w:eastAsia="宋体" w:cs="宋体"/>
                <w:sz w:val="24"/>
              </w:rPr>
              <w:t>、数据结构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50分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21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935" w:type="dxa"/>
          </w:tcPr>
          <w:p>
            <w:pPr>
              <w:pStyle w:val="15"/>
              <w:spacing w:line="360" w:lineRule="auto"/>
              <w:ind w:right="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电子类</w:t>
            </w:r>
          </w:p>
          <w:p>
            <w:pPr>
              <w:pStyle w:val="15"/>
              <w:spacing w:line="360" w:lineRule="auto"/>
              <w:ind w:right="7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（模拟电子技术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50分</w:t>
            </w:r>
            <w:r>
              <w:rPr>
                <w:rFonts w:hint="eastAsia" w:ascii="宋体" w:hAnsi="宋体" w:eastAsia="宋体" w:cs="宋体"/>
                <w:sz w:val="24"/>
              </w:rPr>
              <w:t>、脉冲与数字电路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50分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</w:tbl>
    <w:p>
      <w:pPr>
        <w:adjustRightInd w:val="0"/>
        <w:snapToGrid w:val="0"/>
        <w:spacing w:line="360" w:lineRule="auto"/>
        <w:ind w:left="420" w:leftChars="200" w:firstLine="280" w:firstLineChars="100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.考试日期</w:t>
      </w:r>
    </w:p>
    <w:p>
      <w:pPr>
        <w:pStyle w:val="3"/>
        <w:tabs>
          <w:tab w:val="left" w:pos="4768"/>
          <w:tab w:val="left" w:pos="6665"/>
        </w:tabs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年6 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日上午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0-11: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w w:val="95"/>
          <w:sz w:val="28"/>
          <w:szCs w:val="28"/>
        </w:rPr>
        <w:t>科目一</w:t>
      </w:r>
    </w:p>
    <w:p>
      <w:pPr>
        <w:pStyle w:val="3"/>
        <w:tabs>
          <w:tab w:val="left" w:pos="4768"/>
          <w:tab w:val="left" w:pos="6653"/>
        </w:tabs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年6 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日下午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0-1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w w:val="95"/>
          <w:sz w:val="28"/>
          <w:szCs w:val="28"/>
        </w:rPr>
        <w:t>科目二</w:t>
      </w:r>
    </w:p>
    <w:p>
      <w:pPr>
        <w:pStyle w:val="3"/>
        <w:tabs>
          <w:tab w:val="left" w:pos="4768"/>
          <w:tab w:val="left" w:pos="6653"/>
        </w:tabs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年6 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日下午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0-1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w w:val="95"/>
          <w:sz w:val="28"/>
          <w:szCs w:val="28"/>
        </w:rPr>
        <w:t>科目三</w:t>
      </w:r>
    </w:p>
    <w:p>
      <w:pPr>
        <w:widowControl/>
        <w:adjustRightInd w:val="0"/>
        <w:spacing w:line="360" w:lineRule="auto"/>
        <w:ind w:firstLine="568" w:firstLineChars="202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五、说明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1.根据疫情防控要求，报名参加专升本考试的学生应在2</w:t>
      </w:r>
      <w:r>
        <w:rPr>
          <w:rFonts w:ascii="宋体" w:hAnsi="宋体" w:cs="宋体"/>
          <w:sz w:val="28"/>
          <w:szCs w:val="28"/>
        </w:rPr>
        <w:t>020</w:t>
      </w:r>
      <w:r>
        <w:rPr>
          <w:rFonts w:hint="eastAsia" w:ascii="宋体" w:hAnsi="宋体" w:cs="宋体"/>
          <w:sz w:val="28"/>
          <w:szCs w:val="28"/>
        </w:rPr>
        <w:t>年6月2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日之前持续在学校智慧门户中完成疫情信息每日填报，疫情信息填报不完整或异常者将不能进入学校参加专升本考试。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2.按照川发改价格〔2017〕467 号文规定，成都信息工程大学对“专升本”学生收取80 元/人的考试费。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.专升本考试选拔录取按批次进行，首先进行大学生退役士兵单列计划、建档立卡贫困家庭毕业生专项计划录取，然后再进行所有未被录取考生的录取。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.专升本学生进入本科学校三年级（2018级）相关专业学习。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.学生须按录取专业就读，不允许申请专业调整。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.学生报名时须如实填报报名信息，提供真实报名材料。如发现在报名过程中有任何弄虚作假行为，将一律取消专升本报名资格，并给予相应纪律处分。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.已经与用人单位签订工作协议的毕业生，须自行妥善处理相关协议关系。因协议关系处理不当发生的一切纠纷，由学生本人自行负责。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.学校未授权任何机构实施与专升本有关的辅导、办班等事宜。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.学校专升本工作联系人及联系方式：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教务处联系人：罗老师    联系电话：84785772   </w:t>
      </w:r>
    </w:p>
    <w:p>
      <w:pPr>
        <w:adjustRightInd w:val="0"/>
        <w:snapToGrid w:val="0"/>
        <w:spacing w:line="360" w:lineRule="auto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学工部联系人：简老师    联系电话：8</w:t>
      </w:r>
      <w:r>
        <w:rPr>
          <w:rFonts w:ascii="宋体" w:hAnsi="宋体" w:cs="宋体"/>
          <w:sz w:val="28"/>
          <w:szCs w:val="28"/>
        </w:rPr>
        <w:t>4793102</w:t>
      </w:r>
    </w:p>
    <w:p>
      <w:pPr>
        <w:widowControl/>
        <w:adjustRightInd w:val="0"/>
        <w:spacing w:line="360" w:lineRule="auto"/>
        <w:ind w:left="5587" w:leftChars="2394" w:hanging="560" w:hanging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pacing w:line="360" w:lineRule="auto"/>
        <w:ind w:left="5587" w:leftChars="2394" w:hanging="560" w:hanging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pacing w:line="360" w:lineRule="auto"/>
        <w:ind w:left="5587" w:leftChars="2394" w:hanging="560" w:hanging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四川邮电职业技术学院教务处 </w:t>
      </w:r>
    </w:p>
    <w:p>
      <w:pPr>
        <w:adjustRightInd w:val="0"/>
        <w:snapToGrid w:val="0"/>
        <w:spacing w:line="360" w:lineRule="auto"/>
        <w:ind w:left="5447" w:leftChars="2594"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2020年5月26日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60" w:right="1028" w:bottom="1134" w:left="12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25077"/>
    <w:rsid w:val="00056EFD"/>
    <w:rsid w:val="0006512E"/>
    <w:rsid w:val="00072FAD"/>
    <w:rsid w:val="0008573A"/>
    <w:rsid w:val="00090C2F"/>
    <w:rsid w:val="00092F22"/>
    <w:rsid w:val="00097289"/>
    <w:rsid w:val="000A1439"/>
    <w:rsid w:val="000B432F"/>
    <w:rsid w:val="000E685A"/>
    <w:rsid w:val="000E7C5C"/>
    <w:rsid w:val="001069B1"/>
    <w:rsid w:val="001110C8"/>
    <w:rsid w:val="00115CC6"/>
    <w:rsid w:val="0012401A"/>
    <w:rsid w:val="00131A0C"/>
    <w:rsid w:val="00140F02"/>
    <w:rsid w:val="001538CD"/>
    <w:rsid w:val="00172A27"/>
    <w:rsid w:val="001962E6"/>
    <w:rsid w:val="001B0BFB"/>
    <w:rsid w:val="001C2A08"/>
    <w:rsid w:val="001C3192"/>
    <w:rsid w:val="001C545B"/>
    <w:rsid w:val="001E14DF"/>
    <w:rsid w:val="001E498B"/>
    <w:rsid w:val="001F175A"/>
    <w:rsid w:val="00201969"/>
    <w:rsid w:val="00202FC0"/>
    <w:rsid w:val="0021289C"/>
    <w:rsid w:val="00216921"/>
    <w:rsid w:val="002170D3"/>
    <w:rsid w:val="002325E1"/>
    <w:rsid w:val="002520AE"/>
    <w:rsid w:val="002609B5"/>
    <w:rsid w:val="00280FB9"/>
    <w:rsid w:val="002A2EF9"/>
    <w:rsid w:val="002A70D3"/>
    <w:rsid w:val="002C2182"/>
    <w:rsid w:val="002C3A8D"/>
    <w:rsid w:val="00340489"/>
    <w:rsid w:val="0035179C"/>
    <w:rsid w:val="00355D3B"/>
    <w:rsid w:val="0035792B"/>
    <w:rsid w:val="003C5559"/>
    <w:rsid w:val="003E5BD6"/>
    <w:rsid w:val="003E65EA"/>
    <w:rsid w:val="003F0390"/>
    <w:rsid w:val="004175B9"/>
    <w:rsid w:val="0043479F"/>
    <w:rsid w:val="00450D22"/>
    <w:rsid w:val="0047268F"/>
    <w:rsid w:val="004940CE"/>
    <w:rsid w:val="004B0837"/>
    <w:rsid w:val="004B44BA"/>
    <w:rsid w:val="004D0531"/>
    <w:rsid w:val="004E6762"/>
    <w:rsid w:val="005033F5"/>
    <w:rsid w:val="00511152"/>
    <w:rsid w:val="005416BB"/>
    <w:rsid w:val="00552EC2"/>
    <w:rsid w:val="00571A2E"/>
    <w:rsid w:val="00591D25"/>
    <w:rsid w:val="005953B1"/>
    <w:rsid w:val="005D06BD"/>
    <w:rsid w:val="005E0E89"/>
    <w:rsid w:val="005F564C"/>
    <w:rsid w:val="0060013B"/>
    <w:rsid w:val="00602E90"/>
    <w:rsid w:val="006119E5"/>
    <w:rsid w:val="00617FC0"/>
    <w:rsid w:val="00630A2E"/>
    <w:rsid w:val="00650DC2"/>
    <w:rsid w:val="006535D5"/>
    <w:rsid w:val="00653943"/>
    <w:rsid w:val="006713E9"/>
    <w:rsid w:val="00691CD7"/>
    <w:rsid w:val="006A5BD0"/>
    <w:rsid w:val="006A6BF7"/>
    <w:rsid w:val="006B6A26"/>
    <w:rsid w:val="006C6BF8"/>
    <w:rsid w:val="006D4944"/>
    <w:rsid w:val="006E376D"/>
    <w:rsid w:val="006F3629"/>
    <w:rsid w:val="0070246B"/>
    <w:rsid w:val="00713917"/>
    <w:rsid w:val="007154CF"/>
    <w:rsid w:val="00732236"/>
    <w:rsid w:val="007627D1"/>
    <w:rsid w:val="00776A51"/>
    <w:rsid w:val="00781317"/>
    <w:rsid w:val="0078574C"/>
    <w:rsid w:val="00786DDA"/>
    <w:rsid w:val="00790C44"/>
    <w:rsid w:val="00791D1B"/>
    <w:rsid w:val="007A6E35"/>
    <w:rsid w:val="007B5EE8"/>
    <w:rsid w:val="007B6C46"/>
    <w:rsid w:val="007F5511"/>
    <w:rsid w:val="007F5902"/>
    <w:rsid w:val="00807163"/>
    <w:rsid w:val="00811897"/>
    <w:rsid w:val="008144D5"/>
    <w:rsid w:val="00825F07"/>
    <w:rsid w:val="008372A1"/>
    <w:rsid w:val="0085396A"/>
    <w:rsid w:val="00867DB2"/>
    <w:rsid w:val="00873B03"/>
    <w:rsid w:val="00891C14"/>
    <w:rsid w:val="008A43BE"/>
    <w:rsid w:val="008D66BA"/>
    <w:rsid w:val="008E78B4"/>
    <w:rsid w:val="008F5510"/>
    <w:rsid w:val="00911E7E"/>
    <w:rsid w:val="00922C6D"/>
    <w:rsid w:val="00925F5B"/>
    <w:rsid w:val="00933AEE"/>
    <w:rsid w:val="0097348B"/>
    <w:rsid w:val="0098024F"/>
    <w:rsid w:val="00992F60"/>
    <w:rsid w:val="0099477C"/>
    <w:rsid w:val="009A1552"/>
    <w:rsid w:val="009A5ED8"/>
    <w:rsid w:val="009B6B1C"/>
    <w:rsid w:val="009C557E"/>
    <w:rsid w:val="009D1187"/>
    <w:rsid w:val="009E068C"/>
    <w:rsid w:val="009E6242"/>
    <w:rsid w:val="009E6D1B"/>
    <w:rsid w:val="00A16A57"/>
    <w:rsid w:val="00A21010"/>
    <w:rsid w:val="00A44331"/>
    <w:rsid w:val="00A47CB2"/>
    <w:rsid w:val="00A6762E"/>
    <w:rsid w:val="00A93E74"/>
    <w:rsid w:val="00AA496A"/>
    <w:rsid w:val="00AE36EE"/>
    <w:rsid w:val="00AF2F36"/>
    <w:rsid w:val="00B04B57"/>
    <w:rsid w:val="00B32CC1"/>
    <w:rsid w:val="00B6279E"/>
    <w:rsid w:val="00B635B8"/>
    <w:rsid w:val="00B861F9"/>
    <w:rsid w:val="00B93E12"/>
    <w:rsid w:val="00BB294B"/>
    <w:rsid w:val="00BB5D6E"/>
    <w:rsid w:val="00BC69AC"/>
    <w:rsid w:val="00C23E0E"/>
    <w:rsid w:val="00C27748"/>
    <w:rsid w:val="00C31DCF"/>
    <w:rsid w:val="00C32DE4"/>
    <w:rsid w:val="00C42E11"/>
    <w:rsid w:val="00C52D01"/>
    <w:rsid w:val="00C71466"/>
    <w:rsid w:val="00C806A1"/>
    <w:rsid w:val="00C96CFE"/>
    <w:rsid w:val="00CA021D"/>
    <w:rsid w:val="00CB5266"/>
    <w:rsid w:val="00CC6538"/>
    <w:rsid w:val="00CE03CF"/>
    <w:rsid w:val="00D139AB"/>
    <w:rsid w:val="00D21ED4"/>
    <w:rsid w:val="00D573A4"/>
    <w:rsid w:val="00D613A8"/>
    <w:rsid w:val="00D641D5"/>
    <w:rsid w:val="00D931A5"/>
    <w:rsid w:val="00D9542E"/>
    <w:rsid w:val="00DE64BA"/>
    <w:rsid w:val="00E117A9"/>
    <w:rsid w:val="00E131CC"/>
    <w:rsid w:val="00E355D2"/>
    <w:rsid w:val="00E52D3B"/>
    <w:rsid w:val="00E566BA"/>
    <w:rsid w:val="00E66796"/>
    <w:rsid w:val="00E773B6"/>
    <w:rsid w:val="00EB6EC5"/>
    <w:rsid w:val="00EC643A"/>
    <w:rsid w:val="00ED20CA"/>
    <w:rsid w:val="00EF28FB"/>
    <w:rsid w:val="00EF5068"/>
    <w:rsid w:val="00F01FF7"/>
    <w:rsid w:val="00F22DD6"/>
    <w:rsid w:val="00F2564C"/>
    <w:rsid w:val="00F32A80"/>
    <w:rsid w:val="00F47AC7"/>
    <w:rsid w:val="00F544F0"/>
    <w:rsid w:val="00F55A46"/>
    <w:rsid w:val="00FA07E7"/>
    <w:rsid w:val="00FB4E4F"/>
    <w:rsid w:val="00FB7C23"/>
    <w:rsid w:val="00FD1087"/>
    <w:rsid w:val="00FD3DC3"/>
    <w:rsid w:val="00FE00FD"/>
    <w:rsid w:val="00FE35D0"/>
    <w:rsid w:val="018D18BE"/>
    <w:rsid w:val="02000E9C"/>
    <w:rsid w:val="02204D4D"/>
    <w:rsid w:val="031E7EB5"/>
    <w:rsid w:val="038F1F18"/>
    <w:rsid w:val="062633B2"/>
    <w:rsid w:val="06670672"/>
    <w:rsid w:val="06D93694"/>
    <w:rsid w:val="06DA5CDE"/>
    <w:rsid w:val="06DB4A31"/>
    <w:rsid w:val="06F30D87"/>
    <w:rsid w:val="07CC1D7A"/>
    <w:rsid w:val="081F6BB1"/>
    <w:rsid w:val="08514C42"/>
    <w:rsid w:val="08C246D6"/>
    <w:rsid w:val="09B52429"/>
    <w:rsid w:val="0AD82FAD"/>
    <w:rsid w:val="0ADE2E60"/>
    <w:rsid w:val="0BB97FF9"/>
    <w:rsid w:val="0C4D7E93"/>
    <w:rsid w:val="0C793191"/>
    <w:rsid w:val="0D792696"/>
    <w:rsid w:val="0ECC15E9"/>
    <w:rsid w:val="0EF72E14"/>
    <w:rsid w:val="0FFD0895"/>
    <w:rsid w:val="10292E9C"/>
    <w:rsid w:val="11F97045"/>
    <w:rsid w:val="12242781"/>
    <w:rsid w:val="13332F66"/>
    <w:rsid w:val="1354660E"/>
    <w:rsid w:val="13932A71"/>
    <w:rsid w:val="13ED3BCD"/>
    <w:rsid w:val="14631CBE"/>
    <w:rsid w:val="15723E02"/>
    <w:rsid w:val="15BA558C"/>
    <w:rsid w:val="16511CDE"/>
    <w:rsid w:val="16784DBF"/>
    <w:rsid w:val="17C37C5E"/>
    <w:rsid w:val="18340FD6"/>
    <w:rsid w:val="18AB2B47"/>
    <w:rsid w:val="18BA54E3"/>
    <w:rsid w:val="19727C40"/>
    <w:rsid w:val="1BF92DC3"/>
    <w:rsid w:val="1C1D75E6"/>
    <w:rsid w:val="1CE81B0D"/>
    <w:rsid w:val="1D11237F"/>
    <w:rsid w:val="1D3F485E"/>
    <w:rsid w:val="1DC42884"/>
    <w:rsid w:val="1E273ECE"/>
    <w:rsid w:val="1E6008A9"/>
    <w:rsid w:val="1E956AAE"/>
    <w:rsid w:val="1F6252FD"/>
    <w:rsid w:val="1FAD7BB7"/>
    <w:rsid w:val="20BC468D"/>
    <w:rsid w:val="21604721"/>
    <w:rsid w:val="23AF1DDD"/>
    <w:rsid w:val="23C07FE3"/>
    <w:rsid w:val="27603EC1"/>
    <w:rsid w:val="29275971"/>
    <w:rsid w:val="296901C4"/>
    <w:rsid w:val="2A4210BD"/>
    <w:rsid w:val="2BDD18C6"/>
    <w:rsid w:val="2C210E67"/>
    <w:rsid w:val="2D74592B"/>
    <w:rsid w:val="2D9824E7"/>
    <w:rsid w:val="2D986FC9"/>
    <w:rsid w:val="2E1F218D"/>
    <w:rsid w:val="2F35157F"/>
    <w:rsid w:val="2FF272E0"/>
    <w:rsid w:val="30286CE6"/>
    <w:rsid w:val="305F3053"/>
    <w:rsid w:val="30AF28BF"/>
    <w:rsid w:val="30D87F7B"/>
    <w:rsid w:val="31767E71"/>
    <w:rsid w:val="31811ED4"/>
    <w:rsid w:val="320F2803"/>
    <w:rsid w:val="328B5360"/>
    <w:rsid w:val="33F9461F"/>
    <w:rsid w:val="3421424A"/>
    <w:rsid w:val="35017179"/>
    <w:rsid w:val="355A7DF7"/>
    <w:rsid w:val="362E7CFA"/>
    <w:rsid w:val="369A6F60"/>
    <w:rsid w:val="37690AE0"/>
    <w:rsid w:val="37837BD6"/>
    <w:rsid w:val="37FB78BC"/>
    <w:rsid w:val="37FC1A6B"/>
    <w:rsid w:val="383919E8"/>
    <w:rsid w:val="38E371E3"/>
    <w:rsid w:val="38E47262"/>
    <w:rsid w:val="39115419"/>
    <w:rsid w:val="39E754A4"/>
    <w:rsid w:val="3A794B7A"/>
    <w:rsid w:val="3AA9014C"/>
    <w:rsid w:val="3B7830A7"/>
    <w:rsid w:val="3BF3603A"/>
    <w:rsid w:val="3F622A9C"/>
    <w:rsid w:val="41E3531A"/>
    <w:rsid w:val="424D4AB5"/>
    <w:rsid w:val="459C12FB"/>
    <w:rsid w:val="46C438C0"/>
    <w:rsid w:val="4763504A"/>
    <w:rsid w:val="47B7470A"/>
    <w:rsid w:val="47BC5B48"/>
    <w:rsid w:val="48A506DA"/>
    <w:rsid w:val="48E837F4"/>
    <w:rsid w:val="492F3366"/>
    <w:rsid w:val="493137AB"/>
    <w:rsid w:val="4B223019"/>
    <w:rsid w:val="4C3B3919"/>
    <w:rsid w:val="4CAE6610"/>
    <w:rsid w:val="4CCA605F"/>
    <w:rsid w:val="4D036307"/>
    <w:rsid w:val="4E46747F"/>
    <w:rsid w:val="4FCF0E71"/>
    <w:rsid w:val="50F4253E"/>
    <w:rsid w:val="517C683C"/>
    <w:rsid w:val="523D6ABF"/>
    <w:rsid w:val="535757A5"/>
    <w:rsid w:val="549628A5"/>
    <w:rsid w:val="55A2786B"/>
    <w:rsid w:val="55BF5F12"/>
    <w:rsid w:val="5623166F"/>
    <w:rsid w:val="56305D1A"/>
    <w:rsid w:val="575D5A80"/>
    <w:rsid w:val="57C14F93"/>
    <w:rsid w:val="58132201"/>
    <w:rsid w:val="58226549"/>
    <w:rsid w:val="5830476B"/>
    <w:rsid w:val="58F64AB5"/>
    <w:rsid w:val="594E3F7F"/>
    <w:rsid w:val="5967355A"/>
    <w:rsid w:val="5AC53385"/>
    <w:rsid w:val="5C0819B5"/>
    <w:rsid w:val="5C5264D9"/>
    <w:rsid w:val="5D8A5ABC"/>
    <w:rsid w:val="5DC371AC"/>
    <w:rsid w:val="60756A07"/>
    <w:rsid w:val="61286543"/>
    <w:rsid w:val="62083740"/>
    <w:rsid w:val="6224370D"/>
    <w:rsid w:val="63F8756A"/>
    <w:rsid w:val="64C1533C"/>
    <w:rsid w:val="64EB7CE1"/>
    <w:rsid w:val="661412E6"/>
    <w:rsid w:val="66A70A34"/>
    <w:rsid w:val="689834A6"/>
    <w:rsid w:val="69943EA1"/>
    <w:rsid w:val="6AF458F5"/>
    <w:rsid w:val="6B6E731C"/>
    <w:rsid w:val="6C805DA1"/>
    <w:rsid w:val="6DC759B8"/>
    <w:rsid w:val="6DFF2FD8"/>
    <w:rsid w:val="6E080391"/>
    <w:rsid w:val="6E2F1884"/>
    <w:rsid w:val="6E522C1D"/>
    <w:rsid w:val="703605C3"/>
    <w:rsid w:val="70707FA4"/>
    <w:rsid w:val="7239211B"/>
    <w:rsid w:val="74E75A50"/>
    <w:rsid w:val="750F1FA7"/>
    <w:rsid w:val="75CE37CA"/>
    <w:rsid w:val="75DB3624"/>
    <w:rsid w:val="75EB1FCE"/>
    <w:rsid w:val="777C36D8"/>
    <w:rsid w:val="77D46882"/>
    <w:rsid w:val="78000CD2"/>
    <w:rsid w:val="792F0D40"/>
    <w:rsid w:val="795D635E"/>
    <w:rsid w:val="7B3E2F9D"/>
    <w:rsid w:val="7B68089E"/>
    <w:rsid w:val="7BD164B7"/>
    <w:rsid w:val="7C610081"/>
    <w:rsid w:val="7CC76C0E"/>
    <w:rsid w:val="7DEC755C"/>
    <w:rsid w:val="7F937C30"/>
    <w:rsid w:val="7F9A10E8"/>
    <w:rsid w:val="7FA52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ody Text"/>
    <w:basedOn w:val="1"/>
    <w:uiPriority w:val="0"/>
    <w:pPr>
      <w:ind w:left="849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7"/>
    <w:uiPriority w:val="0"/>
    <w:rPr>
      <w:b/>
      <w:bCs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  <w:rPr>
      <w:rFonts w:ascii="Times New Roman" w:hAnsi="Times New Roman" w:eastAsia="宋体" w:cs="Times New Roman"/>
    </w:rPr>
  </w:style>
  <w:style w:type="character" w:styleId="13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4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15">
    <w:name w:val="Table Paragraph"/>
    <w:basedOn w:val="1"/>
    <w:uiPriority w:val="0"/>
    <w:rPr>
      <w:rFonts w:ascii="黑体" w:hAnsi="黑体" w:eastAsia="黑体" w:cs="黑体"/>
      <w:lang w:val="zh-CN" w:bidi="zh-CN"/>
    </w:rPr>
  </w:style>
  <w:style w:type="character" w:customStyle="1" w:styleId="16">
    <w:name w:val="批注文字 字符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主题 字符"/>
    <w:link w:val="8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336</Words>
  <Characters>1919</Characters>
  <Lines>15</Lines>
  <Paragraphs>4</Paragraphs>
  <TotalTime>49</TotalTime>
  <ScaleCrop>false</ScaleCrop>
  <LinksUpToDate>false</LinksUpToDate>
  <CharactersWithSpaces>2251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2020-05-26T11:41:00Z</dcterms:created>
  <dc:creator>韦泽训</dc:creator>
  <cp:lastModifiedBy>宁静的心</cp:lastModifiedBy>
  <cp:lastPrinted>2014-04-14T01:30:00Z</cp:lastPrinted>
  <dcterms:modified xsi:type="dcterms:W3CDTF">2020-05-27T02:24:43Z</dcterms:modified>
  <dc:title>四川邮电职业技术学院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